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BB" w:rsidRDefault="008952BB" w:rsidP="008952BB">
      <w:pPr>
        <w:pStyle w:val="ListParagraph"/>
        <w:ind w:left="1440"/>
        <w:rPr>
          <w:rFonts w:ascii="Calibri" w:eastAsia="Calibri" w:hAnsi="Calibri" w:cs="Calibri"/>
          <w:sz w:val="22"/>
          <w:szCs w:val="22"/>
        </w:rPr>
      </w:pPr>
    </w:p>
    <w:p w:rsidR="008952BB" w:rsidRDefault="008952BB" w:rsidP="008952BB">
      <w:pPr>
        <w:pStyle w:val="ListParagrap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WHERE TO BUY 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SWITZERLAND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SOUTH AFRICA</w:t>
      </w:r>
    </w:p>
    <w:tbl>
      <w:tblPr>
        <w:tblW w:w="8516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2838"/>
        <w:gridCol w:w="2839"/>
      </w:tblGrid>
      <w:tr w:rsidR="008952BB" w:rsidTr="00F30842">
        <w:trPr>
          <w:trHeight w:val="85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</w:pPr>
            <w:r>
              <w:rPr>
                <w:sz w:val="24"/>
                <w:szCs w:val="24"/>
                <w:lang w:val="en-US"/>
              </w:rPr>
              <w:t>Pelargonium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Various tinctures available at pharmacies.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Various tinctures available at pharmacies and health shops.</w:t>
            </w:r>
          </w:p>
        </w:tc>
      </w:tr>
      <w:tr w:rsidR="008952BB" w:rsidTr="00F30842">
        <w:trPr>
          <w:trHeight w:val="22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Echinacea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Ceres Echinacea, 3X5 drops.</w:t>
            </w:r>
          </w:p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Available at pharmacies.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Solgar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Echinacea- Goldenseal-Cats Claw- complex 3x2 daily.</w:t>
            </w:r>
          </w:p>
          <w:p w:rsidR="008952BB" w:rsidRDefault="008952BB" w:rsidP="00F3084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Available at </w:t>
            </w:r>
            <w:hyperlink r:id="rId4" w:history="1">
              <w:r>
                <w:rPr>
                  <w:rStyle w:val="Hyperlink0"/>
                  <w:rFonts w:ascii="Trebuchet MS"/>
                  <w:lang w:val="en-US"/>
                </w:rPr>
                <w:t>www.count2ten.co.za</w:t>
              </w:r>
            </w:hyperlink>
          </w:p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Or </w:t>
            </w:r>
            <w:proofErr w:type="spellStart"/>
            <w:r>
              <w:rPr>
                <w:sz w:val="24"/>
                <w:szCs w:val="24"/>
                <w:lang w:val="en-US"/>
              </w:rPr>
              <w:t>Echinaforce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at pharmacies, clicks or health shops.</w:t>
            </w:r>
          </w:p>
        </w:tc>
      </w:tr>
      <w:tr w:rsidR="008952BB" w:rsidTr="00F30842">
        <w:trPr>
          <w:trHeight w:val="169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en-US"/>
              </w:rPr>
              <w:t>Euphorbium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Nasal Spray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Euphorbium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Nasal Spray from Heel.</w:t>
            </w:r>
          </w:p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Available at pharmacies.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Euphorbium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Nasal Spray –use 3-5X per day, especially before bed/at night. </w:t>
            </w:r>
          </w:p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Available at pharmacies and health shops.</w:t>
            </w:r>
          </w:p>
        </w:tc>
      </w:tr>
      <w:tr w:rsidR="008952BB" w:rsidTr="00F30842">
        <w:trPr>
          <w:trHeight w:val="8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Tea tree oil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Readily available at various shops.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Readily available.</w:t>
            </w:r>
          </w:p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Also: Soil Tea Tree oil at </w:t>
            </w:r>
            <w:hyperlink r:id="rId5" w:history="1">
              <w:r>
                <w:rPr>
                  <w:rStyle w:val="Hyperlink0"/>
                  <w:rFonts w:ascii="Trebuchet MS"/>
                  <w:lang w:val="en-US"/>
                </w:rPr>
                <w:t>www.count2ten.co.za</w:t>
              </w:r>
            </w:hyperlink>
          </w:p>
        </w:tc>
      </w:tr>
      <w:tr w:rsidR="008952BB" w:rsidTr="00F30842">
        <w:trPr>
          <w:trHeight w:val="85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Pelargonium throat spray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Ask your pharmacist. In Zürich: Bellevue pharmacy.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Not readily available.  Ask your pharmacist or at your health shop.</w:t>
            </w:r>
          </w:p>
        </w:tc>
      </w:tr>
      <w:tr w:rsidR="008952BB" w:rsidTr="00F30842">
        <w:trPr>
          <w:trHeight w:val="113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en-US"/>
              </w:rPr>
              <w:t>Vinceel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throat spray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Heel product: </w:t>
            </w:r>
            <w:proofErr w:type="spellStart"/>
            <w:r>
              <w:rPr>
                <w:sz w:val="24"/>
                <w:szCs w:val="24"/>
                <w:lang w:val="en-US"/>
              </w:rPr>
              <w:t>Vinceel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throat spray.</w:t>
            </w:r>
          </w:p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Available at pharmacies.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Vinceel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thoat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spray, 3-5x per day.</w:t>
            </w:r>
          </w:p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Available at pharmacies or health shops.</w:t>
            </w:r>
          </w:p>
        </w:tc>
      </w:tr>
      <w:tr w:rsidR="008952BB" w:rsidTr="00F30842">
        <w:trPr>
          <w:trHeight w:val="22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en-US"/>
              </w:rPr>
              <w:t>Bromelain</w:t>
            </w:r>
            <w:proofErr w:type="spellEnd"/>
            <w:r>
              <w:rPr>
                <w:sz w:val="24"/>
                <w:szCs w:val="24"/>
                <w:lang w:val="en-US"/>
              </w:rPr>
              <w:t>/Enzymes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en-US"/>
              </w:rPr>
              <w:t>Traumanase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/>
              </w:rPr>
              <w:t>Wobenzym</w:t>
            </w:r>
            <w:proofErr w:type="spellEnd"/>
            <w:r>
              <w:rPr>
                <w:sz w:val="24"/>
                <w:szCs w:val="24"/>
                <w:lang w:val="en-US"/>
              </w:rPr>
              <w:t>.  Not always available. Ask your pharmacist.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2BB" w:rsidRDefault="008952BB" w:rsidP="00F3084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VRP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Unizyme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take 2x2 or up to 3x2 on an empty stomach for acute pain/inflammation of the throat or ears.</w:t>
            </w:r>
          </w:p>
          <w:p w:rsidR="008952BB" w:rsidRDefault="008952BB" w:rsidP="00F3084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Available at </w:t>
            </w:r>
            <w:hyperlink r:id="rId6" w:history="1">
              <w:r>
                <w:rPr>
                  <w:rStyle w:val="Hyperlink0"/>
                  <w:rFonts w:ascii="Trebuchet MS"/>
                  <w:lang w:val="en-US"/>
                </w:rPr>
                <w:t>www.count2ten.co.za</w:t>
              </w:r>
            </w:hyperlink>
          </w:p>
        </w:tc>
      </w:tr>
    </w:tbl>
    <w:p w:rsidR="008952BB" w:rsidRDefault="008952BB" w:rsidP="008952BB">
      <w:pPr>
        <w:pStyle w:val="ListParagraph"/>
        <w:rPr>
          <w:rFonts w:ascii="Calibri" w:eastAsia="Calibri" w:hAnsi="Calibri" w:cs="Calibri"/>
          <w:b/>
          <w:bCs/>
          <w:sz w:val="22"/>
          <w:szCs w:val="22"/>
        </w:rPr>
      </w:pPr>
    </w:p>
    <w:p w:rsidR="008952BB" w:rsidRDefault="008952BB" w:rsidP="008952BB">
      <w:pPr>
        <w:pStyle w:val="ListParagraph"/>
        <w:rPr>
          <w:rFonts w:ascii="Calibri" w:eastAsia="Calibri" w:hAnsi="Calibri" w:cs="Calibri"/>
          <w:b/>
          <w:bCs/>
          <w:sz w:val="22"/>
          <w:szCs w:val="22"/>
        </w:rPr>
      </w:pPr>
    </w:p>
    <w:p w:rsidR="008952BB" w:rsidRDefault="008952BB" w:rsidP="008952BB">
      <w:pPr>
        <w:pStyle w:val="ListParagrap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Please note, the information provided above is for educational purposes only and is not intended as either diagnosis or treatment of any disease, nor does it replace professional medical advice.</w:t>
      </w:r>
    </w:p>
    <w:p w:rsidR="007F04CF" w:rsidRDefault="008952BB" w:rsidP="008952BB">
      <w:r>
        <w:rPr>
          <w:rFonts w:ascii="Calibri" w:eastAsia="Calibri" w:hAnsi="Calibri" w:cs="Calibri"/>
          <w:b/>
          <w:bCs/>
          <w:sz w:val="22"/>
          <w:szCs w:val="22"/>
        </w:rPr>
        <w:br/>
      </w:r>
      <w:bookmarkStart w:id="0" w:name="_GoBack"/>
      <w:bookmarkEnd w:id="0"/>
    </w:p>
    <w:sectPr w:rsidR="007F0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BB"/>
    <w:rsid w:val="000A01F1"/>
    <w:rsid w:val="004063A9"/>
    <w:rsid w:val="008952BB"/>
    <w:rsid w:val="00A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41E0-4855-4E21-AC5E-E9652FB0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52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952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a-DK" w:eastAsia="en-ZA"/>
    </w:rPr>
  </w:style>
  <w:style w:type="paragraph" w:styleId="ListParagraph">
    <w:name w:val="List Paragraph"/>
    <w:rsid w:val="008952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Helvetica Neue Light" w:eastAsia="Arial Unicode MS" w:hAnsi="Arial Unicode MS" w:cs="Arial Unicode MS"/>
      <w:color w:val="000000"/>
      <w:sz w:val="28"/>
      <w:szCs w:val="28"/>
      <w:u w:color="000000"/>
      <w:bdr w:val="nil"/>
      <w:lang w:val="en-US" w:eastAsia="en-ZA"/>
    </w:rPr>
  </w:style>
  <w:style w:type="character" w:customStyle="1" w:styleId="Hyperlink0">
    <w:name w:val="Hyperlink.0"/>
    <w:basedOn w:val="Hyperlink"/>
    <w:rsid w:val="008952BB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95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t2ten.co.za" TargetMode="External"/><Relationship Id="rId5" Type="http://schemas.openxmlformats.org/officeDocument/2006/relationships/hyperlink" Target="http://www.count2ten.co.za" TargetMode="External"/><Relationship Id="rId4" Type="http://schemas.openxmlformats.org/officeDocument/2006/relationships/hyperlink" Target="http://www.count2te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1271</Characters>
  <Application>Microsoft Office Word</Application>
  <DocSecurity>0</DocSecurity>
  <Lines>23</Lines>
  <Paragraphs>8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van Coller</dc:creator>
  <cp:keywords/>
  <dc:description/>
  <cp:lastModifiedBy>Nikki van Coller</cp:lastModifiedBy>
  <cp:revision>1</cp:revision>
  <dcterms:created xsi:type="dcterms:W3CDTF">2014-04-14T09:10:00Z</dcterms:created>
  <dcterms:modified xsi:type="dcterms:W3CDTF">2014-04-14T09:10:00Z</dcterms:modified>
</cp:coreProperties>
</file>